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ab/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ab/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ab/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ab/>
      </w:r>
    </w:p>
    <w:p>
      <w:pPr>
        <w:spacing w:before="0" w:after="0"/>
        <w:ind w:left="6372" w:firstLine="708"/>
      </w:pPr>
      <w:r>
        <w:rPr>
          <w:rFonts w:ascii="Times New Roman" w:eastAsia="Times New Roman" w:hAnsi="Times New Roman" w:cs="Times New Roman"/>
          <w:i/>
          <w:iCs/>
        </w:rPr>
        <w:t xml:space="preserve">     </w:t>
      </w:r>
      <w:r>
        <w:rPr>
          <w:rFonts w:ascii="Times New Roman" w:eastAsia="Times New Roman" w:hAnsi="Times New Roman" w:cs="Times New Roman"/>
          <w:i/>
          <w:iCs/>
        </w:rPr>
        <w:t xml:space="preserve">    </w:t>
      </w: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1012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11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308,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 в отношении: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Расула </w:t>
      </w:r>
      <w:r>
        <w:rPr>
          <w:rFonts w:ascii="Times New Roman" w:eastAsia="Times New Roman" w:hAnsi="Times New Roman" w:cs="Times New Roman"/>
          <w:sz w:val="26"/>
          <w:szCs w:val="26"/>
        </w:rPr>
        <w:t>Адбулнасировича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3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совершении правонарушения, предусмотренного ч. 1.1 ст. 12.1 КоАП РФ,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0rplc-1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районе 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Addressgrp-5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Насрулаев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управлял автомобилем </w:t>
      </w:r>
      <w:r>
        <w:rPr>
          <w:rStyle w:val="cat-CarMakeModelgrp-21rplc-17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2rplc-18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незарегистрированным в установленном порядке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повторно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</w:t>
      </w:r>
      <w:r>
        <w:rPr>
          <w:rStyle w:val="cat-Addressgrp-4rplc-1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положений Правил дорожного движения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Насрулаева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Style w:val="cat-Addressgrp-4rplc-2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положений по допуску транспортных средств к эксплуатации и обязанностей должностных лиц по обеспечению безопасности дорожного движения - механические транспортные средства и прицепы </w:t>
      </w:r>
      <w:r>
        <w:rPr>
          <w:rFonts w:ascii="Times New Roman" w:eastAsia="Times New Roman" w:hAnsi="Times New Roman" w:cs="Times New Roman"/>
          <w:sz w:val="26"/>
          <w:szCs w:val="26"/>
        </w:rPr>
        <w:t>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или 10 суток после их приобретения или таможенного оформления.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Насрулаева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правонарушения, предусмотренного ч. 1.1 ст. 12.1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06.04.2025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0rplc-26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районе д. 17/1 по </w:t>
      </w:r>
      <w:r>
        <w:rPr>
          <w:rStyle w:val="cat-Addressgrp-5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Насрулаев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управлял автомобилем </w:t>
      </w:r>
      <w:r>
        <w:rPr>
          <w:rStyle w:val="cat-CarMakeModelgrp-21rplc-31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2rplc-32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незарегистрированным в установленном порядке, повторно, чем нарушил </w:t>
      </w:r>
      <w:r>
        <w:rPr>
          <w:rStyle w:val="cat-Addressgrp-4rplc-3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положений Правил дорожного движения РФ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 </w:t>
      </w:r>
      <w:r>
        <w:rPr>
          <w:rFonts w:ascii="Times New Roman" w:eastAsia="Times New Roman" w:hAnsi="Times New Roman" w:cs="Times New Roman"/>
          <w:sz w:val="26"/>
          <w:szCs w:val="26"/>
        </w:rPr>
        <w:t>Насрулаева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.04.2025;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 сотрудника полиции;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постановления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Насрулаева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Р.А. от 15.12.2024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по ч. 1 ст. 12.1 КоАП РФ, с назначением административного штрафа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с отметкой о вступлении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26.12.2024.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карточка операций с в/у.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Насрулаева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1.1 ст. 12.1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Насрулаева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 1.1 ст. 12.1 КоАП РФ – повторное совершение административного правонарушения, предусмотренного частью 1 статьи 12.1 КоАП РФ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управление транспортным средством, не зарегистрированным в установленном порядке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4.2 КоАП РФ, суд </w:t>
      </w:r>
      <w:r>
        <w:rPr>
          <w:rFonts w:ascii="Times New Roman" w:eastAsia="Times New Roman" w:hAnsi="Times New Roman" w:cs="Times New Roman"/>
          <w:sz w:val="26"/>
          <w:szCs w:val="26"/>
        </w:rPr>
        <w:t>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>ии, его отношение к содеянному.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систематическое грубое нарушение </w:t>
      </w:r>
      <w:r>
        <w:rPr>
          <w:rFonts w:ascii="Times New Roman" w:eastAsia="Times New Roman" w:hAnsi="Times New Roman" w:cs="Times New Roman"/>
          <w:sz w:val="26"/>
          <w:szCs w:val="26"/>
        </w:rPr>
        <w:t>Насрулаевым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</w:t>
      </w:r>
      <w:r>
        <w:rPr>
          <w:rFonts w:ascii="Times New Roman" w:eastAsia="Times New Roman" w:hAnsi="Times New Roman" w:cs="Times New Roman"/>
          <w:sz w:val="26"/>
          <w:szCs w:val="26"/>
        </w:rPr>
        <w:t>.А. Правил дорожного движения, суд приходит к выводу о необходимости назначения наказания в виде лишения права управления транспортными средствами.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Расула </w:t>
      </w:r>
      <w:r>
        <w:rPr>
          <w:rFonts w:ascii="Times New Roman" w:eastAsia="Times New Roman" w:hAnsi="Times New Roman" w:cs="Times New Roman"/>
          <w:sz w:val="26"/>
          <w:szCs w:val="26"/>
        </w:rPr>
        <w:t>Адбулнасировича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правонарушения, предусмотренного ч. 1.1 ст. 12.1 КоАП РФ 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лишения права управления транспортными средствами сроком на 2 (два) месяца.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</w:t>
      </w:r>
      <w:r>
        <w:rPr>
          <w:rFonts w:ascii="Times New Roman" w:eastAsia="Times New Roman" w:hAnsi="Times New Roman" w:cs="Times New Roman"/>
          <w:sz w:val="26"/>
          <w:szCs w:val="26"/>
        </w:rPr>
        <w:t>Насрулаеву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Р.А</w:t>
      </w:r>
      <w:r>
        <w:rPr>
          <w:rFonts w:ascii="Times New Roman" w:eastAsia="Times New Roman" w:hAnsi="Times New Roman" w:cs="Times New Roman"/>
          <w:sz w:val="26"/>
          <w:szCs w:val="26"/>
        </w:rPr>
        <w:t>.,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в ГАИ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</w:t>
      </w:r>
      <w:r>
        <w:rPr>
          <w:rFonts w:ascii="Times New Roman" w:eastAsia="Times New Roman" w:hAnsi="Times New Roman" w:cs="Times New Roman"/>
          <w:sz w:val="26"/>
          <w:szCs w:val="26"/>
        </w:rPr>
        <w:t>ачения Сургута ХМАО-Югры в течение 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судь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М.Б. Бордунов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апреля 2025 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1012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 О.П. Куликова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23rplc-5">
    <w:name w:val="cat-ExternalSystemDefined grp-23 rplc-5"/>
    <w:basedOn w:val="DefaultParagraphFont"/>
  </w:style>
  <w:style w:type="character" w:customStyle="1" w:styleId="cat-PassportDatagrp-18rplc-6">
    <w:name w:val="cat-PassportData grp-18 rplc-6"/>
    <w:basedOn w:val="DefaultParagraphFont"/>
  </w:style>
  <w:style w:type="character" w:customStyle="1" w:styleId="cat-UserDefinedgrp-24rplc-7">
    <w:name w:val="cat-UserDefined grp-24 rplc-7"/>
    <w:basedOn w:val="DefaultParagraphFont"/>
  </w:style>
  <w:style w:type="character" w:customStyle="1" w:styleId="cat-Timegrp-20rplc-12">
    <w:name w:val="cat-Time grp-20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UserDefinedgrp-25rplc-15">
    <w:name w:val="cat-UserDefined grp-25 rplc-15"/>
    <w:basedOn w:val="DefaultParagraphFont"/>
  </w:style>
  <w:style w:type="character" w:customStyle="1" w:styleId="cat-CarMakeModelgrp-21rplc-17">
    <w:name w:val="cat-CarMakeModel grp-21 rplc-17"/>
    <w:basedOn w:val="DefaultParagraphFont"/>
  </w:style>
  <w:style w:type="character" w:customStyle="1" w:styleId="cat-CarNumbergrp-22rplc-18">
    <w:name w:val="cat-CarNumber grp-22 rplc-18"/>
    <w:basedOn w:val="DefaultParagraphFont"/>
  </w:style>
  <w:style w:type="character" w:customStyle="1" w:styleId="cat-Addressgrp-4rplc-19">
    <w:name w:val="cat-Address grp-4 rplc-19"/>
    <w:basedOn w:val="DefaultParagraphFont"/>
  </w:style>
  <w:style w:type="character" w:customStyle="1" w:styleId="cat-Addressgrp-4rplc-22">
    <w:name w:val="cat-Address grp-4 rplc-22"/>
    <w:basedOn w:val="DefaultParagraphFont"/>
  </w:style>
  <w:style w:type="character" w:customStyle="1" w:styleId="cat-Timegrp-20rplc-26">
    <w:name w:val="cat-Time grp-20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UserDefinedgrp-25rplc-29">
    <w:name w:val="cat-UserDefined grp-25 rplc-29"/>
    <w:basedOn w:val="DefaultParagraphFont"/>
  </w:style>
  <w:style w:type="character" w:customStyle="1" w:styleId="cat-CarMakeModelgrp-21rplc-31">
    <w:name w:val="cat-CarMakeModel grp-21 rplc-31"/>
    <w:basedOn w:val="DefaultParagraphFont"/>
  </w:style>
  <w:style w:type="character" w:customStyle="1" w:styleId="cat-CarNumbergrp-22rplc-32">
    <w:name w:val="cat-CarNumber grp-22 rplc-32"/>
    <w:basedOn w:val="DefaultParagraphFont"/>
  </w:style>
  <w:style w:type="character" w:customStyle="1" w:styleId="cat-Addressgrp-4rplc-33">
    <w:name w:val="cat-Address grp-4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